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CellMar>
          <w:left w:w="0" w:type="dxa"/>
          <w:right w:w="0" w:type="dxa"/>
        </w:tblCellMar>
        <w:tblLook w:val="0000" w:firstRow="0" w:lastRow="0" w:firstColumn="0" w:lastColumn="0" w:noHBand="0" w:noVBand="0"/>
      </w:tblPr>
      <w:tblGrid>
        <w:gridCol w:w="4677"/>
        <w:gridCol w:w="4678"/>
      </w:tblGrid>
      <w:tr w:rsidR="005E1462" w:rsidTr="00C7316F">
        <w:tc>
          <w:tcPr>
            <w:tcW w:w="4677" w:type="dxa"/>
          </w:tcPr>
          <w:p w:rsidR="005E1462" w:rsidRDefault="005E1462" w:rsidP="00C7316F">
            <w:pPr>
              <w:autoSpaceDE w:val="0"/>
              <w:autoSpaceDN w:val="0"/>
              <w:adjustRightInd w:val="0"/>
              <w:spacing w:after="0" w:line="240" w:lineRule="auto"/>
              <w:outlineLvl w:val="0"/>
              <w:rPr>
                <w:rFonts w:ascii="Times New Roman" w:hAnsi="Times New Roman" w:cs="Times New Roman"/>
                <w:b/>
                <w:bCs/>
                <w:sz w:val="28"/>
                <w:szCs w:val="28"/>
              </w:rPr>
            </w:pPr>
            <w:r>
              <w:rPr>
                <w:rFonts w:ascii="Times New Roman" w:hAnsi="Times New Roman" w:cs="Times New Roman"/>
                <w:b/>
                <w:bCs/>
                <w:sz w:val="28"/>
                <w:szCs w:val="28"/>
              </w:rPr>
              <w:t>28 ноября 2025 года</w:t>
            </w:r>
          </w:p>
        </w:tc>
        <w:tc>
          <w:tcPr>
            <w:tcW w:w="4677" w:type="dxa"/>
          </w:tcPr>
          <w:p w:rsidR="005E1462" w:rsidRDefault="00994E6D" w:rsidP="00994E6D">
            <w:pPr>
              <w:autoSpaceDE w:val="0"/>
              <w:autoSpaceDN w:val="0"/>
              <w:adjustRightInd w:val="0"/>
              <w:spacing w:after="0" w:line="240" w:lineRule="auto"/>
              <w:jc w:val="right"/>
              <w:outlineLvl w:val="0"/>
              <w:rPr>
                <w:rFonts w:ascii="Times New Roman" w:hAnsi="Times New Roman" w:cs="Times New Roman"/>
                <w:b/>
                <w:bCs/>
                <w:sz w:val="28"/>
                <w:szCs w:val="28"/>
              </w:rPr>
            </w:pPr>
            <w:r>
              <w:rPr>
                <w:rFonts w:ascii="Times New Roman" w:hAnsi="Times New Roman" w:cs="Times New Roman"/>
                <w:b/>
                <w:bCs/>
                <w:sz w:val="28"/>
                <w:szCs w:val="28"/>
              </w:rPr>
              <w:t>№</w:t>
            </w:r>
            <w:bookmarkStart w:id="0" w:name="_GoBack"/>
            <w:bookmarkEnd w:id="0"/>
            <w:r w:rsidR="005E1462">
              <w:rPr>
                <w:rFonts w:ascii="Times New Roman" w:hAnsi="Times New Roman" w:cs="Times New Roman"/>
                <w:b/>
                <w:bCs/>
                <w:sz w:val="28"/>
                <w:szCs w:val="28"/>
              </w:rPr>
              <w:t> 426-ФЗ</w:t>
            </w:r>
          </w:p>
        </w:tc>
      </w:tr>
    </w:tbl>
    <w:p w:rsidR="005E1462" w:rsidRDefault="005E1462" w:rsidP="005E1462">
      <w:pPr>
        <w:pBdr>
          <w:top w:val="single" w:sz="6" w:space="0" w:color="auto"/>
        </w:pBdr>
        <w:autoSpaceDE w:val="0"/>
        <w:autoSpaceDN w:val="0"/>
        <w:adjustRightInd w:val="0"/>
        <w:spacing w:before="100" w:after="100" w:line="240" w:lineRule="auto"/>
        <w:jc w:val="both"/>
        <w:rPr>
          <w:rFonts w:ascii="Times New Roman" w:hAnsi="Times New Roman" w:cs="Times New Roman"/>
          <w:b/>
          <w:bCs/>
          <w:sz w:val="2"/>
          <w:szCs w:val="2"/>
        </w:rPr>
      </w:pPr>
    </w:p>
    <w:p w:rsidR="00D90B06" w:rsidRPr="006D392C" w:rsidRDefault="00D90B06">
      <w:pPr>
        <w:pStyle w:val="ConsPlusTitle"/>
        <w:jc w:val="center"/>
        <w:rPr>
          <w:rFonts w:ascii="Times New Roman" w:hAnsi="Times New Roman" w:cs="Times New Roman"/>
          <w:sz w:val="28"/>
          <w:szCs w:val="28"/>
        </w:rPr>
      </w:pPr>
      <w:r w:rsidRPr="006D392C">
        <w:rPr>
          <w:rFonts w:ascii="Times New Roman" w:hAnsi="Times New Roman" w:cs="Times New Roman"/>
          <w:sz w:val="28"/>
          <w:szCs w:val="28"/>
        </w:rPr>
        <w:t>РОССИЙСКАЯ ФЕДЕРАЦИЯ</w:t>
      </w:r>
    </w:p>
    <w:p w:rsidR="00D90B06" w:rsidRPr="006D392C" w:rsidRDefault="00D90B06">
      <w:pPr>
        <w:pStyle w:val="ConsPlusTitle"/>
        <w:jc w:val="center"/>
        <w:rPr>
          <w:rFonts w:ascii="Times New Roman" w:hAnsi="Times New Roman" w:cs="Times New Roman"/>
          <w:sz w:val="28"/>
          <w:szCs w:val="28"/>
        </w:rPr>
      </w:pPr>
      <w:r w:rsidRPr="006D392C">
        <w:rPr>
          <w:rFonts w:ascii="Times New Roman" w:hAnsi="Times New Roman" w:cs="Times New Roman"/>
          <w:sz w:val="28"/>
          <w:szCs w:val="28"/>
        </w:rPr>
        <w:t>ФЕДЕРАЛЬНЫЙ ЗАКОН</w:t>
      </w:r>
    </w:p>
    <w:p w:rsidR="00D90B06" w:rsidRPr="006D392C" w:rsidRDefault="00D90B06">
      <w:pPr>
        <w:pStyle w:val="ConsPlusTitle"/>
        <w:jc w:val="center"/>
        <w:rPr>
          <w:rFonts w:ascii="Times New Roman" w:hAnsi="Times New Roman" w:cs="Times New Roman"/>
          <w:sz w:val="28"/>
          <w:szCs w:val="28"/>
        </w:rPr>
      </w:pPr>
      <w:r w:rsidRPr="006D392C">
        <w:rPr>
          <w:rFonts w:ascii="Times New Roman" w:hAnsi="Times New Roman" w:cs="Times New Roman"/>
          <w:sz w:val="28"/>
          <w:szCs w:val="28"/>
        </w:rPr>
        <w:t>О ФЕДЕРАЛЬНОМ БЮДЖЕТЕ</w:t>
      </w:r>
    </w:p>
    <w:p w:rsidR="00D90B06" w:rsidRPr="006D392C" w:rsidRDefault="00D90B06">
      <w:pPr>
        <w:pStyle w:val="ConsPlusTitle"/>
        <w:jc w:val="center"/>
        <w:rPr>
          <w:rFonts w:ascii="Times New Roman" w:hAnsi="Times New Roman" w:cs="Times New Roman"/>
          <w:sz w:val="28"/>
          <w:szCs w:val="28"/>
        </w:rPr>
      </w:pPr>
      <w:r w:rsidRPr="006D392C">
        <w:rPr>
          <w:rFonts w:ascii="Times New Roman" w:hAnsi="Times New Roman" w:cs="Times New Roman"/>
          <w:sz w:val="28"/>
          <w:szCs w:val="28"/>
        </w:rPr>
        <w:t>НА 202</w:t>
      </w:r>
      <w:r w:rsidR="005E1462">
        <w:rPr>
          <w:rFonts w:ascii="Times New Roman" w:hAnsi="Times New Roman" w:cs="Times New Roman"/>
          <w:sz w:val="28"/>
          <w:szCs w:val="28"/>
        </w:rPr>
        <w:t>6</w:t>
      </w:r>
      <w:r w:rsidRPr="006D392C">
        <w:rPr>
          <w:rFonts w:ascii="Times New Roman" w:hAnsi="Times New Roman" w:cs="Times New Roman"/>
          <w:sz w:val="28"/>
          <w:szCs w:val="28"/>
        </w:rPr>
        <w:t xml:space="preserve"> ГОД И НА ПЛАНОВЫЙ ПЕРИОД 202</w:t>
      </w:r>
      <w:r w:rsidR="005E1462">
        <w:rPr>
          <w:rFonts w:ascii="Times New Roman" w:hAnsi="Times New Roman" w:cs="Times New Roman"/>
          <w:sz w:val="28"/>
          <w:szCs w:val="28"/>
        </w:rPr>
        <w:t>7</w:t>
      </w:r>
      <w:r w:rsidRPr="006D392C">
        <w:rPr>
          <w:rFonts w:ascii="Times New Roman" w:hAnsi="Times New Roman" w:cs="Times New Roman"/>
          <w:sz w:val="28"/>
          <w:szCs w:val="28"/>
        </w:rPr>
        <w:t xml:space="preserve"> И 202</w:t>
      </w:r>
      <w:r w:rsidR="005E1462">
        <w:rPr>
          <w:rFonts w:ascii="Times New Roman" w:hAnsi="Times New Roman" w:cs="Times New Roman"/>
          <w:sz w:val="28"/>
          <w:szCs w:val="28"/>
        </w:rPr>
        <w:t>8</w:t>
      </w:r>
      <w:r w:rsidRPr="006D392C">
        <w:rPr>
          <w:rFonts w:ascii="Times New Roman" w:hAnsi="Times New Roman" w:cs="Times New Roman"/>
          <w:sz w:val="28"/>
          <w:szCs w:val="28"/>
        </w:rPr>
        <w:t xml:space="preserve"> ГОДОВ</w:t>
      </w:r>
    </w:p>
    <w:p w:rsidR="00D90B06" w:rsidRPr="006D392C" w:rsidRDefault="00D90B06">
      <w:pPr>
        <w:pStyle w:val="ConsPlusNormal"/>
        <w:ind w:firstLine="540"/>
        <w:jc w:val="both"/>
        <w:rPr>
          <w:rFonts w:ascii="Times New Roman" w:hAnsi="Times New Roman" w:cs="Times New Roman"/>
        </w:rPr>
      </w:pPr>
    </w:p>
    <w:p w:rsidR="00D90B06" w:rsidRPr="006D392C" w:rsidRDefault="00D90B06">
      <w:pPr>
        <w:pStyle w:val="ConsPlusNormal"/>
        <w:jc w:val="right"/>
        <w:rPr>
          <w:rFonts w:ascii="Times New Roman" w:hAnsi="Times New Roman" w:cs="Times New Roman"/>
          <w:sz w:val="24"/>
          <w:szCs w:val="24"/>
        </w:rPr>
      </w:pPr>
      <w:r w:rsidRPr="006D392C">
        <w:rPr>
          <w:rFonts w:ascii="Times New Roman" w:hAnsi="Times New Roman" w:cs="Times New Roman"/>
          <w:sz w:val="24"/>
          <w:szCs w:val="24"/>
        </w:rPr>
        <w:t>Принят</w:t>
      </w:r>
    </w:p>
    <w:p w:rsidR="00D90B06" w:rsidRPr="006D392C" w:rsidRDefault="00D90B06">
      <w:pPr>
        <w:pStyle w:val="ConsPlusNormal"/>
        <w:jc w:val="right"/>
        <w:rPr>
          <w:rFonts w:ascii="Times New Roman" w:hAnsi="Times New Roman" w:cs="Times New Roman"/>
          <w:sz w:val="24"/>
          <w:szCs w:val="24"/>
        </w:rPr>
      </w:pPr>
      <w:r w:rsidRPr="006D392C">
        <w:rPr>
          <w:rFonts w:ascii="Times New Roman" w:hAnsi="Times New Roman" w:cs="Times New Roman"/>
          <w:sz w:val="24"/>
          <w:szCs w:val="24"/>
        </w:rPr>
        <w:t>Государственной Думой</w:t>
      </w:r>
    </w:p>
    <w:p w:rsidR="00D90B06" w:rsidRPr="006D392C" w:rsidRDefault="00D90B06">
      <w:pPr>
        <w:pStyle w:val="ConsPlusNormal"/>
        <w:jc w:val="right"/>
        <w:rPr>
          <w:rFonts w:ascii="Times New Roman" w:hAnsi="Times New Roman" w:cs="Times New Roman"/>
          <w:sz w:val="24"/>
          <w:szCs w:val="24"/>
        </w:rPr>
      </w:pPr>
      <w:r w:rsidRPr="006D392C">
        <w:rPr>
          <w:rFonts w:ascii="Times New Roman" w:hAnsi="Times New Roman" w:cs="Times New Roman"/>
          <w:sz w:val="24"/>
          <w:szCs w:val="24"/>
        </w:rPr>
        <w:t>2</w:t>
      </w:r>
      <w:r w:rsidR="005E1462">
        <w:rPr>
          <w:rFonts w:ascii="Times New Roman" w:hAnsi="Times New Roman" w:cs="Times New Roman"/>
          <w:sz w:val="24"/>
          <w:szCs w:val="24"/>
        </w:rPr>
        <w:t>0</w:t>
      </w:r>
      <w:r w:rsidRPr="006D392C">
        <w:rPr>
          <w:rFonts w:ascii="Times New Roman" w:hAnsi="Times New Roman" w:cs="Times New Roman"/>
          <w:sz w:val="24"/>
          <w:szCs w:val="24"/>
        </w:rPr>
        <w:t xml:space="preserve"> ноября 202</w:t>
      </w:r>
      <w:r w:rsidR="005E1462">
        <w:rPr>
          <w:rFonts w:ascii="Times New Roman" w:hAnsi="Times New Roman" w:cs="Times New Roman"/>
          <w:sz w:val="24"/>
          <w:szCs w:val="24"/>
        </w:rPr>
        <w:t>5</w:t>
      </w:r>
      <w:r w:rsidRPr="006D392C">
        <w:rPr>
          <w:rFonts w:ascii="Times New Roman" w:hAnsi="Times New Roman" w:cs="Times New Roman"/>
          <w:sz w:val="24"/>
          <w:szCs w:val="24"/>
        </w:rPr>
        <w:t xml:space="preserve"> года</w:t>
      </w:r>
    </w:p>
    <w:p w:rsidR="00D90B06" w:rsidRPr="006D392C" w:rsidRDefault="00D90B06">
      <w:pPr>
        <w:pStyle w:val="ConsPlusNormal"/>
        <w:jc w:val="right"/>
        <w:rPr>
          <w:rFonts w:ascii="Times New Roman" w:hAnsi="Times New Roman" w:cs="Times New Roman"/>
          <w:sz w:val="24"/>
          <w:szCs w:val="24"/>
        </w:rPr>
      </w:pPr>
    </w:p>
    <w:p w:rsidR="00D90B06" w:rsidRPr="006D392C" w:rsidRDefault="00D90B06">
      <w:pPr>
        <w:pStyle w:val="ConsPlusNormal"/>
        <w:jc w:val="right"/>
        <w:rPr>
          <w:rFonts w:ascii="Times New Roman" w:hAnsi="Times New Roman" w:cs="Times New Roman"/>
          <w:sz w:val="24"/>
          <w:szCs w:val="24"/>
        </w:rPr>
      </w:pPr>
      <w:r w:rsidRPr="006D392C">
        <w:rPr>
          <w:rFonts w:ascii="Times New Roman" w:hAnsi="Times New Roman" w:cs="Times New Roman"/>
          <w:sz w:val="24"/>
          <w:szCs w:val="24"/>
        </w:rPr>
        <w:t>Одобрен</w:t>
      </w:r>
    </w:p>
    <w:p w:rsidR="00D90B06" w:rsidRPr="006D392C" w:rsidRDefault="00D90B06">
      <w:pPr>
        <w:pStyle w:val="ConsPlusNormal"/>
        <w:jc w:val="right"/>
        <w:rPr>
          <w:rFonts w:ascii="Times New Roman" w:hAnsi="Times New Roman" w:cs="Times New Roman"/>
          <w:sz w:val="24"/>
          <w:szCs w:val="24"/>
        </w:rPr>
      </w:pPr>
      <w:r w:rsidRPr="006D392C">
        <w:rPr>
          <w:rFonts w:ascii="Times New Roman" w:hAnsi="Times New Roman" w:cs="Times New Roman"/>
          <w:sz w:val="24"/>
          <w:szCs w:val="24"/>
        </w:rPr>
        <w:t>Советом Федерации</w:t>
      </w:r>
    </w:p>
    <w:p w:rsidR="00D90B06" w:rsidRPr="006D392C" w:rsidRDefault="005E1462">
      <w:pPr>
        <w:pStyle w:val="ConsPlusNormal"/>
        <w:jc w:val="right"/>
        <w:rPr>
          <w:rFonts w:ascii="Times New Roman" w:hAnsi="Times New Roman" w:cs="Times New Roman"/>
        </w:rPr>
      </w:pPr>
      <w:r>
        <w:rPr>
          <w:rFonts w:ascii="Times New Roman" w:hAnsi="Times New Roman" w:cs="Times New Roman"/>
          <w:sz w:val="24"/>
          <w:szCs w:val="24"/>
        </w:rPr>
        <w:t>26</w:t>
      </w:r>
      <w:r w:rsidR="00D90B06" w:rsidRPr="006D392C">
        <w:rPr>
          <w:rFonts w:ascii="Times New Roman" w:hAnsi="Times New Roman" w:cs="Times New Roman"/>
          <w:sz w:val="24"/>
          <w:szCs w:val="24"/>
        </w:rPr>
        <w:t xml:space="preserve"> ноября 202</w:t>
      </w:r>
      <w:r>
        <w:rPr>
          <w:rFonts w:ascii="Times New Roman" w:hAnsi="Times New Roman" w:cs="Times New Roman"/>
          <w:sz w:val="24"/>
          <w:szCs w:val="24"/>
        </w:rPr>
        <w:t>5</w:t>
      </w:r>
      <w:r w:rsidR="00D90B06" w:rsidRPr="006D392C">
        <w:rPr>
          <w:rFonts w:ascii="Times New Roman" w:hAnsi="Times New Roman" w:cs="Times New Roman"/>
          <w:sz w:val="24"/>
          <w:szCs w:val="24"/>
        </w:rPr>
        <w:t xml:space="preserve"> года</w:t>
      </w:r>
    </w:p>
    <w:p w:rsidR="00D90B06" w:rsidRPr="006D392C" w:rsidRDefault="00D90B06">
      <w:pPr>
        <w:pStyle w:val="ConsPlusNormal"/>
        <w:jc w:val="right"/>
        <w:rPr>
          <w:rFonts w:ascii="Times New Roman" w:hAnsi="Times New Roman" w:cs="Times New Roman"/>
        </w:rPr>
      </w:pPr>
    </w:p>
    <w:p w:rsidR="00D90B06" w:rsidRPr="006D392C" w:rsidRDefault="00D90B06" w:rsidP="0029135D">
      <w:pPr>
        <w:pStyle w:val="ConsPlusNormal"/>
        <w:jc w:val="center"/>
        <w:rPr>
          <w:rFonts w:ascii="Times New Roman" w:hAnsi="Times New Roman" w:cs="Times New Roman"/>
          <w:sz w:val="28"/>
          <w:szCs w:val="28"/>
        </w:rPr>
      </w:pPr>
    </w:p>
    <w:p w:rsidR="00D90B06" w:rsidRDefault="00D90B06">
      <w:pPr>
        <w:pStyle w:val="ConsPlusTitle"/>
        <w:ind w:firstLine="540"/>
        <w:jc w:val="both"/>
        <w:outlineLvl w:val="0"/>
        <w:rPr>
          <w:rFonts w:ascii="Times New Roman" w:hAnsi="Times New Roman" w:cs="Times New Roman"/>
          <w:sz w:val="28"/>
          <w:szCs w:val="28"/>
        </w:rPr>
      </w:pPr>
      <w:r w:rsidRPr="006D392C">
        <w:rPr>
          <w:rFonts w:ascii="Times New Roman" w:hAnsi="Times New Roman" w:cs="Times New Roman"/>
          <w:sz w:val="28"/>
          <w:szCs w:val="28"/>
        </w:rPr>
        <w:t>Статья 5. Особенности использования средств, предоставляемых отдельным юридическим лицам и индивидуальным предпринимателям, в 202</w:t>
      </w:r>
      <w:r w:rsidR="001C1B55">
        <w:rPr>
          <w:rFonts w:ascii="Times New Roman" w:hAnsi="Times New Roman" w:cs="Times New Roman"/>
          <w:sz w:val="28"/>
          <w:szCs w:val="28"/>
        </w:rPr>
        <w:t>6</w:t>
      </w:r>
      <w:r w:rsidRPr="006D392C">
        <w:rPr>
          <w:rFonts w:ascii="Times New Roman" w:hAnsi="Times New Roman" w:cs="Times New Roman"/>
          <w:sz w:val="28"/>
          <w:szCs w:val="28"/>
        </w:rPr>
        <w:t xml:space="preserve"> году</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1. Установить, что в 2026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 w:name="Par1"/>
      <w:bookmarkEnd w:id="1"/>
      <w:r w:rsidRPr="00077FF3">
        <w:rPr>
          <w:rFonts w:ascii="Times New Roman" w:hAnsi="Times New Roman" w:cs="Times New Roman"/>
          <w:bCs/>
          <w:sz w:val="28"/>
          <w:szCs w:val="28"/>
        </w:rPr>
        <w:t>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2" w:name="Par2"/>
      <w:bookmarkEnd w:id="2"/>
      <w:r w:rsidRPr="00077FF3">
        <w:rPr>
          <w:rFonts w:ascii="Times New Roman" w:hAnsi="Times New Roman" w:cs="Times New Roman"/>
          <w:bCs/>
          <w:sz w:val="28"/>
          <w:szCs w:val="28"/>
        </w:rPr>
        <w:t>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соглашениями о государственно-частном партнерстве, и бюджетные инвестиции юридическим лицам, предоставляемые в соответствии со статьей 80 Бюджетного кодекса Российской Федерации;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3" w:name="Par3"/>
      <w:bookmarkEnd w:id="3"/>
      <w:r w:rsidRPr="00077FF3">
        <w:rPr>
          <w:rFonts w:ascii="Times New Roman" w:hAnsi="Times New Roman" w:cs="Times New Roman"/>
          <w:bCs/>
          <w:sz w:val="28"/>
          <w:szCs w:val="28"/>
        </w:rPr>
        <w:t>2) гранты в форме субсидий бюджетным и автономным учреждениям, предоставляемые в соответствии с пунктом 4 статьи 78.1 Бюджетного кодекса Российской Федерации;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4" w:name="Par4"/>
      <w:bookmarkEnd w:id="4"/>
      <w:r w:rsidRPr="00077FF3">
        <w:rPr>
          <w:rFonts w:ascii="Times New Roman" w:hAnsi="Times New Roman" w:cs="Times New Roman"/>
          <w:bCs/>
          <w:sz w:val="28"/>
          <w:szCs w:val="28"/>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5" w:name="Par5"/>
      <w:bookmarkEnd w:id="5"/>
      <w:r w:rsidRPr="00077FF3">
        <w:rPr>
          <w:rFonts w:ascii="Times New Roman" w:hAnsi="Times New Roman" w:cs="Times New Roman"/>
          <w:bCs/>
          <w:sz w:val="28"/>
          <w:szCs w:val="28"/>
        </w:rPr>
        <w:t xml:space="preserve">4) авансовые платежи по контрактам (договорам) о поставке товаров, выполнении работ, оказании услуг, источником финансового обеспечения </w:t>
      </w:r>
      <w:r w:rsidRPr="00077FF3">
        <w:rPr>
          <w:rFonts w:ascii="Times New Roman" w:hAnsi="Times New Roman" w:cs="Times New Roman"/>
          <w:bCs/>
          <w:sz w:val="28"/>
          <w:szCs w:val="28"/>
        </w:rPr>
        <w:lastRenderedPageBreak/>
        <w:t>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6" w:name="Par6"/>
      <w:bookmarkEnd w:id="6"/>
      <w:r w:rsidRPr="00077FF3">
        <w:rPr>
          <w:rFonts w:ascii="Times New Roman" w:hAnsi="Times New Roman" w:cs="Times New Roman"/>
          <w:bCs/>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7" w:name="Par7"/>
      <w:bookmarkEnd w:id="7"/>
      <w:r w:rsidRPr="00077FF3">
        <w:rPr>
          <w:rFonts w:ascii="Times New Roman" w:hAnsi="Times New Roman" w:cs="Times New Roman"/>
          <w:bCs/>
          <w:sz w:val="28"/>
          <w:szCs w:val="28"/>
        </w:rPr>
        <w:t>6) авансовые платежи по контрактам (договорам) о поставке товаров, выполнении работ, оказании услуг, заключаемым на сумму 10 000,0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источником финансового обеспечения которых являются субсидии, предоставляемые в соответствии с абзацами первым и вторым пункта 1 статьи 78.1 и статьей 78.2 Бюджетного кодекса Российской Федерации;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7) расчеты по государственным контрактам, заключаемым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закупки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пунктах 5 и 6 настоящей части государственных контрактов (контрактов, договоров) о поставке товаров, выполнении работ, оказании услуг;</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8" w:name="Par12"/>
      <w:bookmarkEnd w:id="8"/>
      <w:r w:rsidRPr="00077FF3">
        <w:rPr>
          <w:rFonts w:ascii="Times New Roman" w:hAnsi="Times New Roman" w:cs="Times New Roman"/>
          <w:bCs/>
          <w:sz w:val="28"/>
          <w:szCs w:val="28"/>
        </w:rPr>
        <w:t>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9" w:name="Par13"/>
      <w:bookmarkEnd w:id="9"/>
      <w:r w:rsidRPr="00077FF3">
        <w:rPr>
          <w:rFonts w:ascii="Times New Roman" w:hAnsi="Times New Roman" w:cs="Times New Roman"/>
          <w:bCs/>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w:t>
      </w:r>
      <w:r w:rsidRPr="00077FF3">
        <w:rPr>
          <w:rFonts w:ascii="Times New Roman" w:hAnsi="Times New Roman" w:cs="Times New Roman"/>
          <w:bCs/>
          <w:sz w:val="28"/>
          <w:szCs w:val="28"/>
        </w:rPr>
        <w:lastRenderedPageBreak/>
        <w:t>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 xml:space="preserve">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w:t>
      </w:r>
      <w:r w:rsidRPr="00077FF3">
        <w:rPr>
          <w:rFonts w:ascii="Times New Roman" w:hAnsi="Times New Roman" w:cs="Times New Roman"/>
          <w:bCs/>
          <w:sz w:val="28"/>
          <w:szCs w:val="28"/>
        </w:rPr>
        <w:lastRenderedPageBreak/>
        <w:t>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0" w:name="Par15"/>
      <w:bookmarkEnd w:id="10"/>
      <w:r w:rsidRPr="00077FF3">
        <w:rPr>
          <w:rFonts w:ascii="Times New Roman" w:hAnsi="Times New Roman" w:cs="Times New Roman"/>
          <w:bCs/>
          <w:sz w:val="28"/>
          <w:szCs w:val="28"/>
        </w:rPr>
        <w:t xml:space="preserve">3)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пунктом 4 статьи 78.1 Бюджетного кодекса Российской Федерации,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(муниципально-частном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w:t>
      </w:r>
      <w:r w:rsidRPr="00077FF3">
        <w:rPr>
          <w:rFonts w:ascii="Times New Roman" w:hAnsi="Times New Roman" w:cs="Times New Roman"/>
          <w:bCs/>
          <w:sz w:val="28"/>
          <w:szCs w:val="28"/>
        </w:rPr>
        <w:lastRenderedPageBreak/>
        <w:t>(муниципальных)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(муниципально-частном партнерстве);</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4) 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1" w:name="Par17"/>
      <w:bookmarkEnd w:id="11"/>
      <w:r w:rsidRPr="00077FF3">
        <w:rPr>
          <w:rFonts w:ascii="Times New Roman" w:hAnsi="Times New Roman" w:cs="Times New Roman"/>
          <w:bCs/>
          <w:sz w:val="28"/>
          <w:szCs w:val="28"/>
        </w:rPr>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2" w:name="Par18"/>
      <w:bookmarkEnd w:id="12"/>
      <w:r w:rsidRPr="00077FF3">
        <w:rPr>
          <w:rFonts w:ascii="Times New Roman" w:hAnsi="Times New Roman" w:cs="Times New Roman"/>
          <w:bCs/>
          <w:sz w:val="28"/>
          <w:szCs w:val="28"/>
        </w:rPr>
        <w:t>6)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4. 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5. (Секретно).</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6. 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3" w:name="Par22"/>
      <w:bookmarkEnd w:id="13"/>
      <w:r w:rsidRPr="00077FF3">
        <w:rPr>
          <w:rFonts w:ascii="Times New Roman" w:hAnsi="Times New Roman" w:cs="Times New Roman"/>
          <w:bCs/>
          <w:sz w:val="28"/>
          <w:szCs w:val="28"/>
        </w:rPr>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lastRenderedPageBreak/>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"Роскосмос", Государственной корпорации по атомной энергии "Росатом",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4" w:name="Par24"/>
      <w:bookmarkEnd w:id="14"/>
      <w:r w:rsidRPr="00077FF3">
        <w:rPr>
          <w:rFonts w:ascii="Times New Roman" w:hAnsi="Times New Roman" w:cs="Times New Roman"/>
          <w:bCs/>
          <w:sz w:val="28"/>
          <w:szCs w:val="28"/>
        </w:rPr>
        <w:t>3) средств, получаемых юридическими лицами, в случаях, установленных Правительством Российской Федерации.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7. Условие о казначейском обеспечении обязательств включается в условия соответствующих государственных контрактов, договоров (соглашений) о предоставлении субсидий, указанных в пунктах 1 - 3 части 6 настоящей статьи, а также контрактов (договоров), заключаемых в рамках их исполнения.</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9. Установить, что до 1 сентября 2026 года при проведении казначейского мониторинга, предусмотренного статьей 242.13-1 Бюджетного кодекса Российской Федерации, информация о применении мер реагирования, предусмотренных пунктом 5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пунктах 1 и 2 части 2, пунктах 1 - 3, 5 и 6 части 3 настоящей статьи, а также юридическим лицам и индивидуальным предпринимателям, являющимся получателями средств, указанных в пунктах 3 и 4 части 2, пунктах 1 - 3, 5 и 6 части 3 настоящей статьи.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5" w:name="Par29"/>
      <w:bookmarkEnd w:id="15"/>
      <w:r w:rsidRPr="00077FF3">
        <w:rPr>
          <w:rFonts w:ascii="Times New Roman" w:hAnsi="Times New Roman" w:cs="Times New Roman"/>
          <w:bCs/>
          <w:sz w:val="28"/>
          <w:szCs w:val="28"/>
        </w:rPr>
        <w:t xml:space="preserve">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w:t>
      </w:r>
      <w:r w:rsidRPr="00077FF3">
        <w:rPr>
          <w:rFonts w:ascii="Times New Roman" w:hAnsi="Times New Roman" w:cs="Times New Roman"/>
          <w:bCs/>
          <w:sz w:val="28"/>
          <w:szCs w:val="28"/>
        </w:rPr>
        <w:lastRenderedPageBreak/>
        <w:t>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2026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6" w:name="Par30"/>
      <w:bookmarkEnd w:id="16"/>
      <w:r w:rsidRPr="00077FF3">
        <w:rPr>
          <w:rFonts w:ascii="Times New Roman" w:hAnsi="Times New Roman" w:cs="Times New Roman"/>
          <w:bCs/>
          <w:sz w:val="28"/>
          <w:szCs w:val="28"/>
        </w:rPr>
        <w:t>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2026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1) на цели, ранее установленные условиями предоставления целевых средств;</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r w:rsidRPr="00077FF3">
        <w:rPr>
          <w:rFonts w:ascii="Times New Roman" w:hAnsi="Times New Roman" w:cs="Times New Roman"/>
          <w:bCs/>
          <w:sz w:val="28"/>
          <w:szCs w:val="28"/>
        </w:rPr>
        <w:t>2) на иные цели, определенные настоящим Федеральным законом, с последующим сокращением бюджетных ассигнований на предоставление в 2026 году соответствующим юридическим лицам взносов в их уставные (складочные) капиталы.</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7" w:name="Par33"/>
      <w:bookmarkEnd w:id="17"/>
      <w:r w:rsidRPr="00077FF3">
        <w:rPr>
          <w:rFonts w:ascii="Times New Roman" w:hAnsi="Times New Roman" w:cs="Times New Roman"/>
          <w:bCs/>
          <w:sz w:val="28"/>
          <w:szCs w:val="28"/>
        </w:rPr>
        <w:t>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части 11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077FF3" w:rsidRPr="00077FF3" w:rsidRDefault="00077FF3" w:rsidP="00077FF3">
      <w:pPr>
        <w:autoSpaceDE w:val="0"/>
        <w:autoSpaceDN w:val="0"/>
        <w:adjustRightInd w:val="0"/>
        <w:spacing w:after="0" w:line="240" w:lineRule="auto"/>
        <w:ind w:firstLine="539"/>
        <w:jc w:val="both"/>
        <w:rPr>
          <w:rFonts w:ascii="Times New Roman" w:hAnsi="Times New Roman" w:cs="Times New Roman"/>
          <w:bCs/>
          <w:sz w:val="28"/>
          <w:szCs w:val="28"/>
        </w:rPr>
      </w:pPr>
      <w:bookmarkStart w:id="18" w:name="Par34"/>
      <w:bookmarkEnd w:id="18"/>
      <w:r w:rsidRPr="00077FF3">
        <w:rPr>
          <w:rFonts w:ascii="Times New Roman" w:hAnsi="Times New Roman" w:cs="Times New Roman"/>
          <w:bCs/>
          <w:sz w:val="28"/>
          <w:szCs w:val="28"/>
        </w:rPr>
        <w:t xml:space="preserve">14. При отсутствии решений, указанных в частях 12 и 13 настоящей статьи, по состоянию на 1 мая 2026 года или тридцатый рабочий день со дня поступления средств от возврата дебиторской задолженности остатки средств (за исключением остатков средств,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(за исключением средств от возврата дебиторской задолженности, источником образования которых являются </w:t>
      </w:r>
      <w:r w:rsidRPr="00077FF3">
        <w:rPr>
          <w:rFonts w:ascii="Times New Roman" w:hAnsi="Times New Roman" w:cs="Times New Roman"/>
          <w:bCs/>
          <w:sz w:val="28"/>
          <w:szCs w:val="28"/>
        </w:rPr>
        <w:lastRenderedPageBreak/>
        <w:t>бюджетные инвестиции),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1C1B55" w:rsidRPr="00077FF3" w:rsidRDefault="00077FF3" w:rsidP="00077FF3">
      <w:pPr>
        <w:autoSpaceDE w:val="0"/>
        <w:autoSpaceDN w:val="0"/>
        <w:adjustRightInd w:val="0"/>
        <w:spacing w:after="0" w:line="240" w:lineRule="auto"/>
        <w:ind w:firstLine="539"/>
        <w:jc w:val="both"/>
        <w:rPr>
          <w:rFonts w:ascii="Times New Roman" w:hAnsi="Times New Roman" w:cs="Times New Roman"/>
          <w:sz w:val="28"/>
          <w:szCs w:val="28"/>
        </w:rPr>
      </w:pPr>
      <w:r w:rsidRPr="00077FF3">
        <w:rPr>
          <w:rFonts w:ascii="Times New Roman" w:hAnsi="Times New Roman" w:cs="Times New Roman"/>
          <w:bCs/>
          <w:sz w:val="28"/>
          <w:szCs w:val="28"/>
        </w:rPr>
        <w:t>15. 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sectPr w:rsidR="001C1B55" w:rsidRPr="00077FF3" w:rsidSect="006D392C">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1367" w:rsidRDefault="00881367" w:rsidP="006D392C">
      <w:pPr>
        <w:spacing w:after="0" w:line="240" w:lineRule="auto"/>
      </w:pPr>
      <w:r>
        <w:separator/>
      </w:r>
    </w:p>
  </w:endnote>
  <w:endnote w:type="continuationSeparator" w:id="0">
    <w:p w:rsidR="00881367" w:rsidRDefault="00881367" w:rsidP="006D39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1367" w:rsidRDefault="00881367" w:rsidP="006D392C">
      <w:pPr>
        <w:spacing w:after="0" w:line="240" w:lineRule="auto"/>
      </w:pPr>
      <w:r>
        <w:separator/>
      </w:r>
    </w:p>
  </w:footnote>
  <w:footnote w:type="continuationSeparator" w:id="0">
    <w:p w:rsidR="00881367" w:rsidRDefault="00881367" w:rsidP="006D39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9801407"/>
      <w:docPartObj>
        <w:docPartGallery w:val="Page Numbers (Top of Page)"/>
        <w:docPartUnique/>
      </w:docPartObj>
    </w:sdtPr>
    <w:sdtEndPr/>
    <w:sdtContent>
      <w:p w:rsidR="006D392C" w:rsidRDefault="006D392C">
        <w:pPr>
          <w:pStyle w:val="a3"/>
          <w:jc w:val="center"/>
        </w:pPr>
        <w:r>
          <w:fldChar w:fldCharType="begin"/>
        </w:r>
        <w:r>
          <w:instrText>PAGE   \* MERGEFORMAT</w:instrText>
        </w:r>
        <w:r>
          <w:fldChar w:fldCharType="separate"/>
        </w:r>
        <w:r w:rsidR="00124C36">
          <w:rPr>
            <w:noProof/>
          </w:rPr>
          <w:t>8</w:t>
        </w:r>
        <w:r>
          <w:fldChar w:fldCharType="end"/>
        </w:r>
      </w:p>
    </w:sdtContent>
  </w:sdt>
  <w:p w:rsidR="006D392C" w:rsidRDefault="006D392C">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B06"/>
    <w:rsid w:val="00077FF3"/>
    <w:rsid w:val="00124C36"/>
    <w:rsid w:val="001C1B55"/>
    <w:rsid w:val="001C4464"/>
    <w:rsid w:val="0029135D"/>
    <w:rsid w:val="003170BC"/>
    <w:rsid w:val="005E1462"/>
    <w:rsid w:val="006D392C"/>
    <w:rsid w:val="00742D62"/>
    <w:rsid w:val="00881367"/>
    <w:rsid w:val="008A3D0B"/>
    <w:rsid w:val="00994E6D"/>
    <w:rsid w:val="00C65428"/>
    <w:rsid w:val="00D90B06"/>
    <w:rsid w:val="00F354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0B0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90B06"/>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6D39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392C"/>
  </w:style>
  <w:style w:type="paragraph" w:styleId="a5">
    <w:name w:val="footer"/>
    <w:basedOn w:val="a"/>
    <w:link w:val="a6"/>
    <w:uiPriority w:val="99"/>
    <w:unhideWhenUsed/>
    <w:rsid w:val="006D39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39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0B0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D90B06"/>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6D392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D392C"/>
  </w:style>
  <w:style w:type="paragraph" w:styleId="a5">
    <w:name w:val="footer"/>
    <w:basedOn w:val="a"/>
    <w:link w:val="a6"/>
    <w:uiPriority w:val="99"/>
    <w:unhideWhenUsed/>
    <w:rsid w:val="006D392C"/>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D39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8</Pages>
  <Words>2839</Words>
  <Characters>16187</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Рудакова Елена Дмитриевна</dc:creator>
  <cp:keywords/>
  <dc:description/>
  <cp:lastModifiedBy>Трусова Татьяна Николаевна</cp:lastModifiedBy>
  <cp:revision>10</cp:revision>
  <dcterms:created xsi:type="dcterms:W3CDTF">2023-01-25T12:30:00Z</dcterms:created>
  <dcterms:modified xsi:type="dcterms:W3CDTF">2026-04-13T08:38:00Z</dcterms:modified>
</cp:coreProperties>
</file>